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A6" w:rsidRDefault="00B540A6" w:rsidP="00B540A6">
      <w:pPr>
        <w:pStyle w:val="a5"/>
        <w:ind w:right="-5"/>
        <w:rPr>
          <w:b/>
          <w:szCs w:val="28"/>
        </w:rPr>
      </w:pPr>
      <w:bookmarkStart w:id="0" w:name="_GoBack"/>
      <w:bookmarkEnd w:id="0"/>
    </w:p>
    <w:p w:rsidR="00B540A6" w:rsidRPr="00B540A6" w:rsidRDefault="00B540A6" w:rsidP="00B540A6">
      <w:pPr>
        <w:pStyle w:val="a5"/>
        <w:ind w:right="-5"/>
        <w:rPr>
          <w:b/>
          <w:szCs w:val="28"/>
        </w:rPr>
      </w:pPr>
    </w:p>
    <w:p w:rsidR="005859AD" w:rsidRPr="00B540A6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Об утверждении Порядка согласования создания места (площадки)  </w:t>
      </w:r>
    </w:p>
    <w:p w:rsidR="005859AD" w:rsidRPr="00B540A6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накопления твердых коммунальных </w:t>
      </w:r>
      <w:proofErr w:type="gramStart"/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отходов  на</w:t>
      </w:r>
      <w:proofErr w:type="gramEnd"/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территории </w:t>
      </w:r>
    </w:p>
    <w:p w:rsidR="005859AD" w:rsidRPr="00B540A6" w:rsidRDefault="005859AD" w:rsidP="003530E6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proofErr w:type="gramStart"/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сельского  поселения</w:t>
      </w:r>
      <w:proofErr w:type="gramEnd"/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="007738EE"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овский сельсовет  муниципального района</w:t>
      </w:r>
    </w:p>
    <w:p w:rsidR="005859AD" w:rsidRPr="00B540A6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Дюртюлинский район Республики Башкортостан </w:t>
      </w:r>
    </w:p>
    <w:p w:rsidR="005859AD" w:rsidRPr="00B540A6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859AD" w:rsidRPr="00B540A6" w:rsidRDefault="005859AD" w:rsidP="00430A7D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540A6">
        <w:rPr>
          <w:rFonts w:ascii="Times New Roman" w:eastAsia="Arial Unicode MS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r w:rsidR="007738EE"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на территории сельского  поселения </w:t>
      </w:r>
      <w:r w:rsidR="007738EE"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5859AD" w:rsidRPr="00B540A6" w:rsidRDefault="005859AD" w:rsidP="00B540A6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5859AD" w:rsidRPr="00B540A6" w:rsidRDefault="005859A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Утвердить Порядок согласования создания места (</w:t>
      </w:r>
      <w:proofErr w:type="gramStart"/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площадки)  накопления</w:t>
      </w:r>
      <w:proofErr w:type="gramEnd"/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твердых коммунальных отходов на территории</w:t>
      </w:r>
      <w:r w:rsidRPr="00B540A6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 поселения </w:t>
      </w:r>
      <w:r w:rsidR="007738EE"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Республики Башкортостан (Приложение №1). </w:t>
      </w:r>
    </w:p>
    <w:p w:rsidR="005859AD" w:rsidRPr="00B540A6" w:rsidRDefault="005859A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859AD" w:rsidRPr="00B540A6" w:rsidRDefault="005859A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859AD" w:rsidRPr="00B540A6" w:rsidRDefault="005859AD" w:rsidP="00B73F6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859AD" w:rsidRPr="00B540A6" w:rsidRDefault="005859AD" w:rsidP="00B73F6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859AD" w:rsidRPr="00B540A6" w:rsidRDefault="005859AD" w:rsidP="00B7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9AD" w:rsidRPr="00B540A6" w:rsidRDefault="005859AD" w:rsidP="00B73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0A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7738EE" w:rsidRPr="00B540A6">
        <w:rPr>
          <w:rFonts w:ascii="Times New Roman" w:hAnsi="Times New Roman"/>
          <w:sz w:val="28"/>
          <w:szCs w:val="28"/>
        </w:rPr>
        <w:t xml:space="preserve">  </w:t>
      </w:r>
      <w:r w:rsidRPr="00B540A6">
        <w:rPr>
          <w:rFonts w:ascii="Times New Roman" w:hAnsi="Times New Roman"/>
          <w:sz w:val="28"/>
          <w:szCs w:val="28"/>
        </w:rPr>
        <w:t xml:space="preserve">   </w:t>
      </w:r>
      <w:r w:rsidR="00B540A6">
        <w:rPr>
          <w:rFonts w:ascii="Times New Roman" w:hAnsi="Times New Roman"/>
          <w:sz w:val="28"/>
          <w:szCs w:val="28"/>
        </w:rPr>
        <w:t xml:space="preserve">       </w:t>
      </w:r>
      <w:r w:rsidR="007738EE" w:rsidRPr="00B540A6">
        <w:rPr>
          <w:rFonts w:ascii="Times New Roman" w:hAnsi="Times New Roman"/>
          <w:sz w:val="28"/>
          <w:szCs w:val="28"/>
        </w:rPr>
        <w:t xml:space="preserve">Д.З.Хуснутдинов </w:t>
      </w:r>
    </w:p>
    <w:p w:rsidR="005859AD" w:rsidRPr="00B540A6" w:rsidRDefault="005859AD" w:rsidP="00B7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58"/>
      <w:bookmarkEnd w:id="1"/>
    </w:p>
    <w:p w:rsidR="005859AD" w:rsidRPr="00B540A6" w:rsidRDefault="005859AD" w:rsidP="00B7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№ 1  </w:t>
      </w: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главы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859AD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738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</w:t>
      </w: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муниципального района Дюртюлинский район Республики Башкортостан</w:t>
      </w: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</w:t>
      </w:r>
      <w:r w:rsidR="00B540A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="00B540A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сентября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№</w:t>
      </w:r>
      <w:r w:rsidR="00B540A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9/3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6E22A2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Порядок согласования создания</w:t>
      </w:r>
    </w:p>
    <w:p w:rsidR="005859AD" w:rsidRPr="006E22A2" w:rsidRDefault="005859AD" w:rsidP="00B32FDA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места (</w:t>
      </w:r>
      <w:proofErr w:type="gramStart"/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твердых коммунальных отходов на территории 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5859AD" w:rsidRPr="006E22A2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5859AD" w:rsidRPr="006E22A2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 xml:space="preserve">1. 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Башкортостан. </w:t>
      </w:r>
    </w:p>
    <w:p w:rsidR="005859AD" w:rsidRPr="006E22A2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2. Для согласования создания места (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Башкортостан. </w:t>
      </w:r>
    </w:p>
    <w:p w:rsidR="005859AD" w:rsidRPr="006E22A2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3. К заявке должны быть приложены:</w:t>
      </w:r>
    </w:p>
    <w:p w:rsidR="005859AD" w:rsidRPr="006E22A2" w:rsidRDefault="005859AD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5859AD" w:rsidRPr="006E22A2" w:rsidRDefault="005859AD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 xml:space="preserve">- для индивидуальных предпринимателей </w:t>
      </w:r>
      <w:r w:rsidRPr="006E22A2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5859AD" w:rsidRPr="006E22A2" w:rsidRDefault="005859AD" w:rsidP="00430A7D">
      <w:pPr>
        <w:widowControl w:val="0"/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</w:rPr>
        <w:t xml:space="preserve">- для юридических лиц </w:t>
      </w:r>
      <w:r w:rsidRPr="006E22A2">
        <w:rPr>
          <w:rFonts w:ascii="Times New Roman" w:hAnsi="Times New Roman"/>
          <w:sz w:val="26"/>
          <w:szCs w:val="26"/>
          <w:lang w:eastAsia="ru-RU"/>
        </w:rPr>
        <w:t>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5859AD" w:rsidRPr="006E22A2" w:rsidRDefault="005859AD" w:rsidP="00430A7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  <w:lang w:eastAsia="ru-RU"/>
        </w:rPr>
        <w:t xml:space="preserve"> 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hAnsi="Times New Roman"/>
          <w:sz w:val="26"/>
          <w:szCs w:val="26"/>
          <w:lang w:eastAsia="ru-RU"/>
        </w:rPr>
        <w:t>муниципального района Дюртюлинский район Республики Башкортостан масштаба 1:2000</w:t>
      </w:r>
      <w:r>
        <w:rPr>
          <w:rFonts w:ascii="Times New Roman" w:hAnsi="Times New Roman"/>
          <w:sz w:val="26"/>
          <w:szCs w:val="26"/>
          <w:lang w:eastAsia="ru-RU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5859AD" w:rsidRPr="00B540A6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4. Прием заявок осуществляется по адресу: Республика Башкортостан, Дюртюлинский район,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с.Москово</w:t>
      </w:r>
      <w:proofErr w:type="gramStart"/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  ул.Калинина</w:t>
      </w:r>
      <w:proofErr w:type="gramEnd"/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, д.47/1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либо на электронный адрес </w:t>
      </w:r>
      <w:r w:rsidR="007738EE" w:rsidRPr="00B540A6">
        <w:rPr>
          <w:rFonts w:ascii="Times New Roman" w:hAnsi="Times New Roman"/>
          <w:bCs/>
          <w:sz w:val="24"/>
          <w:szCs w:val="24"/>
        </w:rPr>
        <w:t>mosk.selsovet@yandex.ru.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(далее – Комиссия) в срок не позднее 10 календарных дней со дня ее поступления.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5.1. Комиссия выполняет следующие функции: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рассмотрение заявлений и обращений граждан и юридических лиц по вопросу согласования создания места (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ТКО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Башкортостан;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5859AD" w:rsidRPr="006E22A2" w:rsidRDefault="005859AD" w:rsidP="00DB7799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принятие решения о согласовании создания места (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ТКО.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5.2. Комиссия состоит из председателя, заместителя председателя, секретаря и членов комиссии.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5.3. Организацию работы Комиссии определяет председатель Комиссии.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5.6. Заседания Комиссии проводятся по мере необходимости.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вправе не позднее 3 календарных дней запросить позицию (далее - запрос) 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proofErr w:type="gram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  поселения</w:t>
      </w:r>
      <w:proofErr w:type="gram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Дюртюлинский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5859AD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8. Результаты работы Комиссии оформляются протоколом. </w:t>
      </w:r>
    </w:p>
    <w:p w:rsidR="005859AD" w:rsidRDefault="005859AD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акопления ТКО в соответствии с П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риложением №2 к Порядку,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который  утверждается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главой администрации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или уведомление об отказе </w:t>
      </w:r>
    </w:p>
    <w:p w:rsidR="005859AD" w:rsidRPr="006E22A2" w:rsidRDefault="005859AD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согласовании создания места (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ТКО с указанием основания отказа. 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10. Акт о согласовании создания места (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ТКО направляется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заявителю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администрацией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заявителю в срок, установленные пунктом 5 и 7 настоящих Правил.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11. В случае принятия решения Комиссией об отказе в согласовании создания места (площадки) накопления ТКО,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администрацией 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</w:t>
      </w:r>
      <w:proofErr w:type="gram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12. Основаниями отказа Комиссии в согласовании создания места (площадки) накопления ТКО являются: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а) несоответствие заявки установленной форме; 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13. После устранения основания отказа в согласовании создания места (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площадки)  накопления</w:t>
      </w:r>
      <w:proofErr w:type="gram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14. Запрещается самовольная установка контейнеров без получения </w:t>
      </w:r>
      <w:proofErr w:type="gramStart"/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Акта  о</w:t>
      </w:r>
      <w:proofErr w:type="gramEnd"/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согласовании места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859AD" w:rsidRPr="006E22A2" w:rsidRDefault="005859AD" w:rsidP="0043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26282F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859AD" w:rsidRPr="006E22A2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859AD" w:rsidRPr="006E22A2" w:rsidRDefault="005859AD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859AD" w:rsidRPr="006E22A2" w:rsidRDefault="005859AD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859AD" w:rsidRPr="00823519" w:rsidRDefault="005859AD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9270B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5859AD" w:rsidRDefault="007738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 w:rsidR="005859A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сельсовет </w:t>
      </w: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 район РБ</w:t>
      </w:r>
    </w:p>
    <w:p w:rsidR="005859AD" w:rsidRPr="00823519" w:rsidRDefault="007738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</w:t>
      </w:r>
    </w:p>
    <w:p w:rsidR="005859AD" w:rsidRDefault="00B540A6" w:rsidP="00B540A6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фио</w:t>
      </w:r>
      <w:proofErr w:type="spellEnd"/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согласовании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ТКО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Заявитель 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согласовать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создание  места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(площадки) накопления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ТКО,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почтовый индекс, почтовый адрес </w:t>
      </w:r>
    </w:p>
    <w:p w:rsidR="005859AD" w:rsidRPr="00207000" w:rsidRDefault="005859AD" w:rsidP="005114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установки мусорных контейнеров в </w:t>
      </w:r>
      <w:proofErr w:type="gramStart"/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количестве:_</w:t>
      </w:r>
      <w:proofErr w:type="gramEnd"/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 шт.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spell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м.п</w:t>
      </w:r>
      <w:proofErr w:type="spell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.                            (подпись заявителя) 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6C26B7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5859AD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59AD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59AD" w:rsidRPr="00302598" w:rsidRDefault="005859AD" w:rsidP="0030259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 2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Default="005859AD" w:rsidP="00302598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УТВЕРЖДАЮ</w:t>
      </w:r>
    </w:p>
    <w:p w:rsidR="005859AD" w:rsidRDefault="005859AD" w:rsidP="00C2098F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   Глава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 w:rsidR="005859A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сельсовет </w:t>
      </w:r>
    </w:p>
    <w:p w:rsidR="005859AD" w:rsidRDefault="005859AD" w:rsidP="00C2098F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муниципального района </w:t>
      </w: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 район РБ</w:t>
      </w: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</w:t>
      </w:r>
      <w:r w:rsidR="007738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Pr="00B90F22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_____________20__г.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АКТ № 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lastRenderedPageBreak/>
        <w:t>о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согласование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создания 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места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"___" ____________ 20___ г.                                                                       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Комиссия в составе: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Председатель комиссии – 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 – 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4.___________________________________________________________________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8F21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соответствии с постановлением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РБ от_________ №_____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«Об утверждении Порядка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согласования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 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Башкортостан»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комиссия </w:t>
      </w:r>
      <w:r w:rsidRPr="00DE426B">
        <w:rPr>
          <w:rFonts w:ascii="Times New Roman" w:hAnsi="Times New Roman"/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DE426B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рассмотрела заявление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__________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 согласовании создания места (площадки) сбора и накопления ТКО по адресу: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2260">
        <w:rPr>
          <w:rFonts w:ascii="Times New Roman" w:hAnsi="Times New Roman"/>
          <w:b/>
          <w:sz w:val="26"/>
          <w:szCs w:val="26"/>
          <w:lang w:eastAsia="ru-RU"/>
        </w:rPr>
        <w:t>Заключение:</w:t>
      </w:r>
    </w:p>
    <w:p w:rsidR="005859AD" w:rsidRDefault="005859AD" w:rsidP="00430A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согласовать место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5859AD" w:rsidRDefault="005859AD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859AD" w:rsidRDefault="005859AD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859AD" w:rsidRDefault="005859AD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859AD" w:rsidRDefault="005859AD" w:rsidP="008F21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F2102" w:rsidRDefault="005859AD" w:rsidP="008F2102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F21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Председатель комиссии: _______________________________________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комиссии: 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  <w:r w:rsidR="007738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B765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B76530" w:rsidRDefault="00B76530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76530" w:rsidRPr="004C149C" w:rsidRDefault="00B76530" w:rsidP="00B76530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УТВЕРЖДАЮ</w:t>
      </w:r>
    </w:p>
    <w:p w:rsidR="00B76530" w:rsidRPr="004C149C" w:rsidRDefault="00B76530" w:rsidP="00B76530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Глава </w:t>
      </w:r>
      <w:proofErr w:type="gramStart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сельского  поселения</w:t>
      </w:r>
      <w:proofErr w:type="gramEnd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Московский сельсовет </w:t>
      </w:r>
    </w:p>
    <w:p w:rsidR="00B76530" w:rsidRPr="004C149C" w:rsidRDefault="00B76530" w:rsidP="00B76530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муниципального района 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Дюртюлинский район РБ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____________________________ 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«__</w:t>
      </w:r>
      <w:proofErr w:type="gramStart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_»_</w:t>
      </w:r>
      <w:proofErr w:type="gramEnd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_____________20__г.</w:t>
      </w: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АКТ № 1</w:t>
      </w: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 согласование создания места (площадки) накопления твердых коммунальных отходов</w:t>
      </w: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"___" ____________ 20___ г.                                                                       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Комиссия в составе: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r w:rsidR="0015278E"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Хуснутдинов Д.З.</w:t>
      </w:r>
    </w:p>
    <w:p w:rsidR="0015278E" w:rsidRPr="004C149C" w:rsidRDefault="0015278E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Гарифуллина</w:t>
      </w:r>
      <w:proofErr w:type="spellEnd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Э.А.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Секретарь комиссии –</w:t>
      </w:r>
      <w:r w:rsidR="0015278E"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Якупова Г.Ю.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37"/>
          <w:sz w:val="28"/>
          <w:szCs w:val="28"/>
        </w:rPr>
      </w:pPr>
      <w:proofErr w:type="spellStart"/>
      <w:r w:rsidRPr="004C149C">
        <w:rPr>
          <w:rFonts w:ascii="Times New Roman" w:hAnsi="Times New Roman"/>
          <w:sz w:val="28"/>
          <w:szCs w:val="28"/>
        </w:rPr>
        <w:t>Агзамов</w:t>
      </w:r>
      <w:proofErr w:type="spellEnd"/>
      <w:r w:rsidRPr="004C149C">
        <w:rPr>
          <w:rFonts w:ascii="Times New Roman" w:hAnsi="Times New Roman"/>
          <w:sz w:val="28"/>
          <w:szCs w:val="28"/>
        </w:rPr>
        <w:t xml:space="preserve"> А.А.</w:t>
      </w:r>
      <w:r w:rsidRPr="004C149C">
        <w:rPr>
          <w:rStyle w:val="FontStyle37"/>
          <w:sz w:val="28"/>
          <w:szCs w:val="28"/>
        </w:rPr>
        <w:t xml:space="preserve"> - заведующий сектором по жизнеобеспечению администрации муниципального района РБ;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49C">
        <w:rPr>
          <w:rFonts w:ascii="Times New Roman" w:hAnsi="Times New Roman"/>
          <w:sz w:val="28"/>
          <w:szCs w:val="28"/>
        </w:rPr>
        <w:t>Валиев Р.Р.</w:t>
      </w:r>
      <w:r w:rsidRPr="004C149C">
        <w:rPr>
          <w:rStyle w:val="FontStyle37"/>
          <w:sz w:val="28"/>
          <w:szCs w:val="28"/>
        </w:rPr>
        <w:t xml:space="preserve"> - </w:t>
      </w:r>
      <w:r w:rsidRPr="004C149C">
        <w:rPr>
          <w:rFonts w:ascii="Times New Roman" w:hAnsi="Times New Roman"/>
          <w:sz w:val="28"/>
          <w:szCs w:val="28"/>
        </w:rPr>
        <w:t xml:space="preserve">главный специалист-эксперт нефтекамского территориального управления Министерства природопользования и экологии </w:t>
      </w:r>
      <w:proofErr w:type="gramStart"/>
      <w:r w:rsidRPr="004C149C">
        <w:rPr>
          <w:rFonts w:ascii="Times New Roman" w:hAnsi="Times New Roman"/>
          <w:sz w:val="28"/>
          <w:szCs w:val="28"/>
        </w:rPr>
        <w:t>РБ ;</w:t>
      </w:r>
      <w:proofErr w:type="gramEnd"/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37"/>
          <w:sz w:val="28"/>
          <w:szCs w:val="28"/>
        </w:rPr>
      </w:pPr>
      <w:proofErr w:type="spellStart"/>
      <w:r w:rsidRPr="004C149C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4C149C">
        <w:rPr>
          <w:rFonts w:ascii="Times New Roman" w:hAnsi="Times New Roman"/>
          <w:sz w:val="28"/>
          <w:szCs w:val="28"/>
        </w:rPr>
        <w:t xml:space="preserve"> А.В</w:t>
      </w:r>
      <w:r w:rsidRPr="004C149C">
        <w:rPr>
          <w:rStyle w:val="FontStyle37"/>
          <w:sz w:val="28"/>
          <w:szCs w:val="28"/>
        </w:rPr>
        <w:t xml:space="preserve">. - </w:t>
      </w:r>
      <w:r w:rsidRPr="004C149C">
        <w:rPr>
          <w:rFonts w:ascii="Times New Roman" w:hAnsi="Times New Roman"/>
          <w:sz w:val="28"/>
          <w:szCs w:val="28"/>
        </w:rPr>
        <w:t xml:space="preserve">специалист-эксперт </w:t>
      </w:r>
      <w:proofErr w:type="gramStart"/>
      <w:r w:rsidRPr="004C149C">
        <w:rPr>
          <w:rFonts w:ascii="Times New Roman" w:hAnsi="Times New Roman"/>
          <w:sz w:val="28"/>
          <w:szCs w:val="28"/>
        </w:rPr>
        <w:t>нефтекамского  ТО</w:t>
      </w:r>
      <w:proofErr w:type="gramEnd"/>
      <w:r w:rsidRPr="004C149C">
        <w:rPr>
          <w:rFonts w:ascii="Times New Roman" w:hAnsi="Times New Roman"/>
          <w:sz w:val="28"/>
          <w:szCs w:val="28"/>
        </w:rPr>
        <w:t xml:space="preserve"> Управления Роспотребнадзора по РБ ;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Style w:val="FontStyle37"/>
          <w:sz w:val="28"/>
          <w:szCs w:val="28"/>
        </w:rPr>
        <w:t>Нургалиева Г.Р.</w:t>
      </w:r>
      <w:r w:rsidRPr="004C149C">
        <w:rPr>
          <w:rFonts w:ascii="Times New Roman" w:hAnsi="Times New Roman"/>
          <w:sz w:val="28"/>
          <w:szCs w:val="28"/>
        </w:rPr>
        <w:t xml:space="preserve"> - заведующий сектором по жилищному контролю администрации муниципального района Дюртюлинский РБ – муниципальный жилищный инспектор;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B76530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spellStart"/>
      <w:r w:rsidRPr="004C149C">
        <w:rPr>
          <w:rStyle w:val="FontStyle37"/>
          <w:sz w:val="28"/>
          <w:szCs w:val="28"/>
        </w:rPr>
        <w:t>Хамидуллин</w:t>
      </w:r>
      <w:proofErr w:type="spellEnd"/>
      <w:r w:rsidRPr="004C149C">
        <w:rPr>
          <w:rStyle w:val="FontStyle37"/>
          <w:sz w:val="28"/>
          <w:szCs w:val="28"/>
        </w:rPr>
        <w:t xml:space="preserve"> И.Д. -</w:t>
      </w:r>
      <w:r w:rsidRPr="004C149C">
        <w:rPr>
          <w:rFonts w:ascii="Times New Roman" w:hAnsi="Times New Roman"/>
          <w:sz w:val="28"/>
          <w:szCs w:val="28"/>
        </w:rPr>
        <w:t xml:space="preserve"> ведущий специалист по земельному, лесному контролю и за использованием и охраной недр отдела жизнеобеспечения и муниципального </w:t>
      </w:r>
      <w:proofErr w:type="gramStart"/>
      <w:r w:rsidRPr="004C149C">
        <w:rPr>
          <w:rFonts w:ascii="Times New Roman" w:hAnsi="Times New Roman"/>
          <w:sz w:val="28"/>
          <w:szCs w:val="28"/>
        </w:rPr>
        <w:t>контроля  администрации</w:t>
      </w:r>
      <w:proofErr w:type="gramEnd"/>
      <w:r w:rsidRPr="004C149C">
        <w:rPr>
          <w:rFonts w:ascii="Times New Roman" w:hAnsi="Times New Roman"/>
          <w:sz w:val="28"/>
          <w:szCs w:val="28"/>
        </w:rPr>
        <w:t xml:space="preserve"> муниципального района Дюртюлинский РБ</w:t>
      </w:r>
      <w:r w:rsidRPr="004C149C">
        <w:rPr>
          <w:rStyle w:val="FontStyle37"/>
          <w:sz w:val="28"/>
          <w:szCs w:val="28"/>
        </w:rPr>
        <w:t>.</w:t>
      </w:r>
    </w:p>
    <w:p w:rsidR="004C149C" w:rsidRPr="004C149C" w:rsidRDefault="004C149C" w:rsidP="004C149C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4C149C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gramStart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сельского  поселения</w:t>
      </w:r>
      <w:proofErr w:type="gramEnd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Московский сельсовет муниципального района Дюртюлинский район РБ от 25.09.2019. №9/3 «Об утверждении Порядка согласования создания места (площадки) накопления твердых коммунальных отходов на территории сельского поселения Московский сельсовет муниципального района Дюртюлинский район Республики Башкортостан»  комиссия </w:t>
      </w:r>
      <w:r w:rsidRPr="004C149C">
        <w:rPr>
          <w:rFonts w:ascii="Times New Roman" w:hAnsi="Times New Roman"/>
          <w:sz w:val="28"/>
          <w:szCs w:val="28"/>
        </w:rPr>
        <w:t xml:space="preserve">по согласованию создания места (площадки) накопления твердых коммунальных отходов на территории 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сельского  поселения Московский сельсовет</w:t>
      </w:r>
      <w:r w:rsidRPr="004C149C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рассмотрела заявление Дюртюлинского линейного производственного  управления магистральных газопроводов ООО «Газпром трансгаз Уфа» о согласовании создания места (площадки) сбора и накопления ТКО по адресу: 452311, Республика Башкортостан, Дюртюлинский район, с.Москово, ул. Алга, 2.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149C">
        <w:rPr>
          <w:rFonts w:ascii="Times New Roman" w:hAnsi="Times New Roman"/>
          <w:b/>
          <w:sz w:val="28"/>
          <w:szCs w:val="28"/>
          <w:lang w:eastAsia="ru-RU"/>
        </w:rPr>
        <w:t>Заключение:</w:t>
      </w:r>
    </w:p>
    <w:p w:rsidR="00B76530" w:rsidRPr="004C149C" w:rsidRDefault="00B76530" w:rsidP="00B76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149C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51155" w:rsidRPr="004C149C" w:rsidRDefault="00B76530" w:rsidP="00B511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согласовать место сбора и накопления ТКО территорию по адресу</w:t>
      </w:r>
      <w:r w:rsidR="00B51155"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: 452311, Республика Башкортостан, Дюртюлинский район, с.Москово, ул. Алга, 2. </w:t>
      </w:r>
    </w:p>
    <w:p w:rsidR="00B76530" w:rsidRPr="004C149C" w:rsidRDefault="00B76530" w:rsidP="00B511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B76530" w:rsidRPr="00646B06" w:rsidRDefault="00B76530" w:rsidP="00646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76530" w:rsidRPr="00646B06" w:rsidRDefault="00B76530" w:rsidP="00646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76530" w:rsidRPr="00646B06" w:rsidRDefault="00B76530" w:rsidP="00646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76530" w:rsidRPr="004C149C" w:rsidRDefault="00B76530" w:rsidP="00646B0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Default="00B76530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Д.З.Хуснутдинов </w:t>
      </w:r>
    </w:p>
    <w:p w:rsidR="00646B06" w:rsidRDefault="00646B06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6B06" w:rsidRDefault="00646B06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Э.А.Гарифуллина </w:t>
      </w:r>
    </w:p>
    <w:p w:rsidR="00646B06" w:rsidRPr="004C149C" w:rsidRDefault="00646B06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Секретарь комиссии</w:t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Г.Ю.Якупова</w:t>
      </w:r>
      <w:proofErr w:type="spellEnd"/>
    </w:p>
    <w:p w:rsidR="00646B06" w:rsidRPr="004C149C" w:rsidRDefault="00646B06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6B06" w:rsidRDefault="00B76530" w:rsidP="00B765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Члены комиссии</w:t>
      </w:r>
      <w:r w:rsidR="00646B06" w:rsidRPr="00646B06">
        <w:rPr>
          <w:rFonts w:ascii="Times New Roman" w:hAnsi="Times New Roman"/>
          <w:sz w:val="28"/>
          <w:szCs w:val="28"/>
        </w:rPr>
        <w:t xml:space="preserve"> </w:t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 w:rsidR="00646B06">
        <w:rPr>
          <w:rFonts w:ascii="Times New Roman" w:hAnsi="Times New Roman"/>
          <w:sz w:val="28"/>
          <w:szCs w:val="28"/>
        </w:rPr>
        <w:t>А.А.</w:t>
      </w:r>
      <w:r w:rsidR="00646B06" w:rsidRPr="004C149C">
        <w:rPr>
          <w:rFonts w:ascii="Times New Roman" w:hAnsi="Times New Roman"/>
          <w:sz w:val="28"/>
          <w:szCs w:val="28"/>
        </w:rPr>
        <w:t>Агзамов</w:t>
      </w:r>
      <w:proofErr w:type="spellEnd"/>
    </w:p>
    <w:p w:rsidR="00646B06" w:rsidRDefault="00646B06" w:rsidP="00B765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6B06" w:rsidRDefault="00646B06" w:rsidP="00646B0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Р.Р.</w:t>
      </w:r>
      <w:r w:rsidRPr="004C149C">
        <w:rPr>
          <w:rFonts w:ascii="Times New Roman" w:hAnsi="Times New Roman"/>
          <w:sz w:val="28"/>
          <w:szCs w:val="28"/>
        </w:rPr>
        <w:t>Валиев</w:t>
      </w:r>
      <w:proofErr w:type="spellEnd"/>
    </w:p>
    <w:p w:rsidR="00646B06" w:rsidRDefault="00646B06" w:rsidP="00646B06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646B06" w:rsidRDefault="00646B06" w:rsidP="00646B0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Pr="004C149C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4C149C">
        <w:rPr>
          <w:rFonts w:ascii="Times New Roman" w:hAnsi="Times New Roman"/>
          <w:sz w:val="28"/>
          <w:szCs w:val="28"/>
        </w:rPr>
        <w:t xml:space="preserve"> </w:t>
      </w:r>
    </w:p>
    <w:p w:rsidR="00646B06" w:rsidRDefault="00646B06" w:rsidP="00646B06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646B06" w:rsidRDefault="00646B06" w:rsidP="00646B06">
      <w:pPr>
        <w:spacing w:after="0" w:line="240" w:lineRule="auto"/>
        <w:ind w:firstLine="5670"/>
        <w:jc w:val="both"/>
        <w:rPr>
          <w:rStyle w:val="FontStyle37"/>
          <w:sz w:val="28"/>
          <w:szCs w:val="28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Style w:val="FontStyle37"/>
          <w:sz w:val="28"/>
          <w:szCs w:val="28"/>
        </w:rPr>
        <w:t>Г.Р.</w:t>
      </w:r>
      <w:r w:rsidRPr="004C149C">
        <w:rPr>
          <w:rStyle w:val="FontStyle37"/>
          <w:sz w:val="28"/>
          <w:szCs w:val="28"/>
        </w:rPr>
        <w:t>Нургалиева</w:t>
      </w:r>
      <w:proofErr w:type="spellEnd"/>
      <w:r w:rsidRPr="004C149C">
        <w:rPr>
          <w:rStyle w:val="FontStyle37"/>
          <w:sz w:val="28"/>
          <w:szCs w:val="28"/>
        </w:rPr>
        <w:t xml:space="preserve"> </w:t>
      </w:r>
    </w:p>
    <w:p w:rsidR="00646B06" w:rsidRDefault="00646B06" w:rsidP="00646B06">
      <w:pPr>
        <w:spacing w:after="0" w:line="240" w:lineRule="auto"/>
        <w:ind w:firstLine="7230"/>
        <w:jc w:val="both"/>
        <w:rPr>
          <w:rStyle w:val="FontStyle37"/>
          <w:sz w:val="28"/>
          <w:szCs w:val="28"/>
        </w:rPr>
      </w:pPr>
    </w:p>
    <w:p w:rsidR="00B76530" w:rsidRPr="004C149C" w:rsidRDefault="00646B06" w:rsidP="00646B06">
      <w:pPr>
        <w:spacing w:after="0" w:line="240" w:lineRule="auto"/>
        <w:ind w:firstLine="567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Style w:val="FontStyle37"/>
          <w:sz w:val="28"/>
          <w:szCs w:val="28"/>
        </w:rPr>
        <w:t>И.Д.</w:t>
      </w:r>
      <w:r w:rsidRPr="004C149C">
        <w:rPr>
          <w:rStyle w:val="FontStyle37"/>
          <w:sz w:val="28"/>
          <w:szCs w:val="28"/>
        </w:rPr>
        <w:t>Хамидуллин</w:t>
      </w:r>
      <w:proofErr w:type="spellEnd"/>
      <w:r w:rsidRPr="004C149C">
        <w:rPr>
          <w:rStyle w:val="FontStyle37"/>
          <w:sz w:val="28"/>
          <w:szCs w:val="28"/>
        </w:rPr>
        <w:t xml:space="preserve"> </w:t>
      </w:r>
    </w:p>
    <w:p w:rsidR="00B76530" w:rsidRPr="004C149C" w:rsidRDefault="00B76530" w:rsidP="00646B06">
      <w:pPr>
        <w:spacing w:after="0" w:line="240" w:lineRule="auto"/>
        <w:ind w:firstLine="723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sectPr w:rsidR="00B76530" w:rsidRPr="004C149C" w:rsidSect="007738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E7E7DAF"/>
    <w:multiLevelType w:val="hybridMultilevel"/>
    <w:tmpl w:val="9BDA7938"/>
    <w:lvl w:ilvl="0" w:tplc="7A6C2206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2F4286"/>
    <w:multiLevelType w:val="hybridMultilevel"/>
    <w:tmpl w:val="C128D134"/>
    <w:lvl w:ilvl="0" w:tplc="7A6C2206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D"/>
    <w:rsid w:val="00085E65"/>
    <w:rsid w:val="000A7960"/>
    <w:rsid w:val="000B0CC3"/>
    <w:rsid w:val="00100EC5"/>
    <w:rsid w:val="0015278E"/>
    <w:rsid w:val="001D25E1"/>
    <w:rsid w:val="00207000"/>
    <w:rsid w:val="00252134"/>
    <w:rsid w:val="002E2329"/>
    <w:rsid w:val="00302598"/>
    <w:rsid w:val="003530E6"/>
    <w:rsid w:val="003627E9"/>
    <w:rsid w:val="003807CD"/>
    <w:rsid w:val="00430A7D"/>
    <w:rsid w:val="0049326A"/>
    <w:rsid w:val="004C149C"/>
    <w:rsid w:val="00511461"/>
    <w:rsid w:val="00536F76"/>
    <w:rsid w:val="005446D1"/>
    <w:rsid w:val="0055443B"/>
    <w:rsid w:val="00571AA3"/>
    <w:rsid w:val="005859AD"/>
    <w:rsid w:val="005E4762"/>
    <w:rsid w:val="00646B06"/>
    <w:rsid w:val="00685B96"/>
    <w:rsid w:val="006C26B7"/>
    <w:rsid w:val="006E1939"/>
    <w:rsid w:val="006E22A2"/>
    <w:rsid w:val="0072103C"/>
    <w:rsid w:val="00745159"/>
    <w:rsid w:val="007738EE"/>
    <w:rsid w:val="007E325C"/>
    <w:rsid w:val="00823519"/>
    <w:rsid w:val="00856385"/>
    <w:rsid w:val="00875063"/>
    <w:rsid w:val="008E0E02"/>
    <w:rsid w:val="008F2102"/>
    <w:rsid w:val="00911EFD"/>
    <w:rsid w:val="009270BE"/>
    <w:rsid w:val="009F62B0"/>
    <w:rsid w:val="00AB2211"/>
    <w:rsid w:val="00B3048D"/>
    <w:rsid w:val="00B32FDA"/>
    <w:rsid w:val="00B51155"/>
    <w:rsid w:val="00B540A6"/>
    <w:rsid w:val="00B73F69"/>
    <w:rsid w:val="00B76530"/>
    <w:rsid w:val="00B90F22"/>
    <w:rsid w:val="00C13715"/>
    <w:rsid w:val="00C2098F"/>
    <w:rsid w:val="00C34033"/>
    <w:rsid w:val="00C4017C"/>
    <w:rsid w:val="00D21CB1"/>
    <w:rsid w:val="00D2534A"/>
    <w:rsid w:val="00D63468"/>
    <w:rsid w:val="00DB7799"/>
    <w:rsid w:val="00DD6692"/>
    <w:rsid w:val="00DE426B"/>
    <w:rsid w:val="00E271FB"/>
    <w:rsid w:val="00EB4F6D"/>
    <w:rsid w:val="00F9188F"/>
    <w:rsid w:val="00FD1373"/>
    <w:rsid w:val="00FD2260"/>
    <w:rsid w:val="00FE4DDA"/>
    <w:rsid w:val="00FF2AB7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9324B-E007-4EEA-AD2D-DC79FC9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540A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40A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32F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F21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0A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540A6"/>
    <w:rPr>
      <w:rFonts w:ascii="Times New Roman" w:eastAsia="Times New Roman" w:hAnsi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540A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540A6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A6"/>
    <w:rPr>
      <w:rFonts w:ascii="Segoe UI" w:hAnsi="Segoe UI" w:cs="Segoe UI"/>
      <w:sz w:val="18"/>
      <w:szCs w:val="18"/>
      <w:lang w:eastAsia="en-US"/>
    </w:rPr>
  </w:style>
  <w:style w:type="character" w:customStyle="1" w:styleId="FontStyle37">
    <w:name w:val="Font Style37"/>
    <w:basedOn w:val="a0"/>
    <w:rsid w:val="004C149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15</cp:revision>
  <cp:lastPrinted>2019-09-25T05:05:00Z</cp:lastPrinted>
  <dcterms:created xsi:type="dcterms:W3CDTF">2019-09-11T06:08:00Z</dcterms:created>
  <dcterms:modified xsi:type="dcterms:W3CDTF">2019-11-27T06:28:00Z</dcterms:modified>
</cp:coreProperties>
</file>