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0D6885" w:rsidRPr="00C35C22" w:rsidRDefault="000D6885" w:rsidP="00053896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C35C22">
        <w:rPr>
          <w:rFonts w:ascii="Times New Roman" w:hAnsi="Times New Roman" w:cs="Times New Roman"/>
          <w:sz w:val="16"/>
          <w:szCs w:val="16"/>
        </w:rPr>
        <w:t>Приложение № 35</w:t>
      </w:r>
    </w:p>
    <w:p w:rsidR="00053896" w:rsidRPr="00053896" w:rsidRDefault="00053896" w:rsidP="0005389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053896" w:rsidRPr="00053896" w:rsidRDefault="00053896" w:rsidP="00053896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администрации сельского поселения </w:t>
      </w:r>
      <w:r w:rsidR="001648CF">
        <w:rPr>
          <w:rFonts w:ascii="Times New Roman" w:eastAsia="Times New Roman" w:hAnsi="Times New Roman" w:cs="Times New Roman"/>
          <w:sz w:val="18"/>
          <w:szCs w:val="18"/>
          <w:lang w:eastAsia="ru-RU"/>
        </w:rPr>
        <w:t>Моск</w:t>
      </w:r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овский сельсовет муниципального района Дюртюлинский район Республики Башкортостан, </w:t>
      </w:r>
      <w:proofErr w:type="gramStart"/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>утвержденному</w:t>
      </w:r>
      <w:proofErr w:type="gramEnd"/>
      <w:r w:rsidRPr="00053896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приказом </w:t>
      </w:r>
    </w:p>
    <w:p w:rsidR="001648CF" w:rsidRDefault="001648CF" w:rsidP="001648CF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от «25» августа 2021 года №8/3</w:t>
      </w:r>
    </w:p>
    <w:p w:rsidR="00A10EFC" w:rsidRPr="007058C8" w:rsidRDefault="00A10EFC" w:rsidP="00EA0A58">
      <w:pPr>
        <w:pStyle w:val="ConsPlusNonformat"/>
        <w:jc w:val="both"/>
      </w:pPr>
      <w:bookmarkStart w:id="0" w:name="_GoBack"/>
      <w:bookmarkEnd w:id="0"/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487" w:rsidRDefault="00CF4487" w:rsidP="0047347A">
      <w:pPr>
        <w:spacing w:after="0" w:line="240" w:lineRule="auto"/>
      </w:pPr>
      <w:r>
        <w:separator/>
      </w:r>
    </w:p>
  </w:endnote>
  <w:endnote w:type="continuationSeparator" w:id="0">
    <w:p w:rsidR="00CF4487" w:rsidRDefault="00CF4487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487" w:rsidRDefault="00CF4487" w:rsidP="0047347A">
      <w:pPr>
        <w:spacing w:after="0" w:line="240" w:lineRule="auto"/>
      </w:pPr>
      <w:r>
        <w:separator/>
      </w:r>
    </w:p>
  </w:footnote>
  <w:footnote w:type="continuationSeparator" w:id="0">
    <w:p w:rsidR="00CF4487" w:rsidRDefault="00CF4487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47347A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1648CF">
          <w:rPr>
            <w:noProof/>
            <w:sz w:val="20"/>
            <w:szCs w:val="20"/>
          </w:rPr>
          <w:t>2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0DD"/>
    <w:rsid w:val="00053896"/>
    <w:rsid w:val="00053FFA"/>
    <w:rsid w:val="00083CDB"/>
    <w:rsid w:val="00086B3E"/>
    <w:rsid w:val="000A786D"/>
    <w:rsid w:val="000D4D60"/>
    <w:rsid w:val="000D6885"/>
    <w:rsid w:val="001648CF"/>
    <w:rsid w:val="001D1E6A"/>
    <w:rsid w:val="001F0424"/>
    <w:rsid w:val="002B3F0C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840DD"/>
    <w:rsid w:val="007058C8"/>
    <w:rsid w:val="00730CAA"/>
    <w:rsid w:val="00737125"/>
    <w:rsid w:val="007C606E"/>
    <w:rsid w:val="007E3D69"/>
    <w:rsid w:val="008204A2"/>
    <w:rsid w:val="008E5000"/>
    <w:rsid w:val="00936EBC"/>
    <w:rsid w:val="00A01CC4"/>
    <w:rsid w:val="00A10EFC"/>
    <w:rsid w:val="00A53012"/>
    <w:rsid w:val="00A86C8A"/>
    <w:rsid w:val="00AC7895"/>
    <w:rsid w:val="00AD1D6F"/>
    <w:rsid w:val="00B0642F"/>
    <w:rsid w:val="00B25159"/>
    <w:rsid w:val="00B6643C"/>
    <w:rsid w:val="00C35C22"/>
    <w:rsid w:val="00C777EE"/>
    <w:rsid w:val="00CF4487"/>
    <w:rsid w:val="00D04650"/>
    <w:rsid w:val="00D77470"/>
    <w:rsid w:val="00DF00B8"/>
    <w:rsid w:val="00E205C1"/>
    <w:rsid w:val="00E907BC"/>
    <w:rsid w:val="00E92D88"/>
    <w:rsid w:val="00EA0A58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8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3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7E2BF0-4A03-4AD5-9285-8352058AB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899</Words>
  <Characters>5130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PK1</cp:lastModifiedBy>
  <cp:revision>20</cp:revision>
  <cp:lastPrinted>2021-05-18T12:23:00Z</cp:lastPrinted>
  <dcterms:created xsi:type="dcterms:W3CDTF">2020-11-12T07:15:00Z</dcterms:created>
  <dcterms:modified xsi:type="dcterms:W3CDTF">2021-09-03T12:07:00Z</dcterms:modified>
</cp:coreProperties>
</file>