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C7F23" w14:textId="3FEE657F" w:rsidR="00AE2BFD" w:rsidRPr="00EA7593" w:rsidRDefault="0052100E" w:rsidP="005210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 ПОСТАНОВЛЕНИЯ</w:t>
      </w:r>
    </w:p>
    <w:p w14:paraId="65764E95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1A76A" w14:textId="31C6DDE4" w:rsidR="0015794E" w:rsidRPr="00EA7593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326402"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поселении </w:t>
      </w:r>
      <w:r w:rsidR="007F5E49">
        <w:rPr>
          <w:rFonts w:ascii="Times New Roman" w:hAnsi="Times New Roman" w:cs="Times New Roman"/>
          <w:b/>
          <w:bCs/>
          <w:sz w:val="28"/>
          <w:szCs w:val="28"/>
        </w:rPr>
        <w:t>Москов</w:t>
      </w:r>
      <w:r w:rsidR="00326402">
        <w:rPr>
          <w:rFonts w:ascii="Times New Roman" w:hAnsi="Times New Roman" w:cs="Times New Roman"/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14:paraId="33C4E8E1" w14:textId="320B1DB6" w:rsidR="00AE2BFD" w:rsidRPr="00EA7593" w:rsidRDefault="0032640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87C1B3" w14:textId="77777777" w:rsidR="00B5216E" w:rsidRPr="00EA7593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1232E940" w14:textId="6E7D3788" w:rsidR="00B5216E" w:rsidRPr="00EA7593" w:rsidRDefault="00B647CB" w:rsidP="0032640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F21FF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 w:rsidR="00653226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</w:t>
      </w:r>
      <w:r w:rsidR="00653226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F83C47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326402">
        <w:rPr>
          <w:rFonts w:ascii="Times New Roman" w:hAnsi="Times New Roman" w:cs="Times New Roman"/>
          <w:sz w:val="28"/>
          <w:szCs w:val="28"/>
        </w:rPr>
        <w:t xml:space="preserve">, 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B03A8" w14:textId="397F5352" w:rsidR="00B647CB" w:rsidRPr="00EA7593" w:rsidRDefault="00B647CB" w:rsidP="00326402">
      <w:pPr>
        <w:pStyle w:val="3"/>
        <w:rPr>
          <w:szCs w:val="28"/>
        </w:rPr>
      </w:pPr>
      <w:r w:rsidRPr="00EA7593">
        <w:rPr>
          <w:szCs w:val="28"/>
        </w:rPr>
        <w:t>П</w:t>
      </w:r>
      <w:r w:rsidR="00326402">
        <w:rPr>
          <w:szCs w:val="28"/>
        </w:rPr>
        <w:t>ОСТАНОВЛЯЮ</w:t>
      </w:r>
      <w:r w:rsidRPr="00EA7593">
        <w:rPr>
          <w:szCs w:val="28"/>
        </w:rPr>
        <w:t>:</w:t>
      </w:r>
    </w:p>
    <w:p w14:paraId="7BE6903E" w14:textId="40169FAC" w:rsidR="00AE2BFD" w:rsidRPr="00326402" w:rsidRDefault="00326402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2A6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326402">
        <w:rPr>
          <w:rFonts w:ascii="Times New Roman" w:hAnsi="Times New Roman" w:cs="Times New Roman"/>
          <w:sz w:val="28"/>
          <w:szCs w:val="28"/>
        </w:rPr>
        <w:t>Утвердить</w:t>
      </w:r>
      <w:r w:rsidRPr="00326402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B647CB" w:rsidRPr="0032640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32640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326402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326402">
        <w:rPr>
          <w:rFonts w:ascii="Times New Roman" w:hAnsi="Times New Roman" w:cs="Times New Roman"/>
          <w:sz w:val="28"/>
          <w:szCs w:val="28"/>
        </w:rPr>
        <w:t>,</w:t>
      </w:r>
      <w:r w:rsidR="004F2E16" w:rsidRPr="00326402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3264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326402">
        <w:rPr>
          <w:rFonts w:ascii="Times New Roman" w:hAnsi="Times New Roman" w:cs="Times New Roman"/>
          <w:sz w:val="28"/>
          <w:szCs w:val="28"/>
        </w:rPr>
        <w:t xml:space="preserve"> в</w:t>
      </w:r>
      <w:r w:rsidRPr="00326402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r w:rsidR="007F5E49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326402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Дюртюлинский район Республики Башкортостан.</w:t>
      </w:r>
    </w:p>
    <w:p w14:paraId="1BAD2956" w14:textId="713D91E4" w:rsidR="00326402" w:rsidRPr="00326402" w:rsidRDefault="00326402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80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40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</w:p>
    <w:p w14:paraId="172C6D1A" w14:textId="024B9ED3" w:rsidR="00326402" w:rsidRPr="00326402" w:rsidRDefault="00326402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80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40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обнародовать</w:t>
      </w:r>
      <w:r w:rsidRPr="00326402"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7F5E49">
        <w:rPr>
          <w:rFonts w:ascii="Times New Roman" w:eastAsia="Calibri" w:hAnsi="Times New Roman" w:cs="Times New Roman"/>
          <w:sz w:val="28"/>
          <w:szCs w:val="28"/>
        </w:rPr>
        <w:t>Москов</w:t>
      </w:r>
      <w:r w:rsidRPr="00326402">
        <w:rPr>
          <w:rFonts w:ascii="Times New Roman" w:eastAsia="Calibri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 по адресу: с.</w:t>
      </w:r>
      <w:r w:rsidR="007F5E49">
        <w:rPr>
          <w:rFonts w:ascii="Times New Roman" w:eastAsia="Calibri" w:hAnsi="Times New Roman" w:cs="Times New Roman"/>
          <w:sz w:val="28"/>
          <w:szCs w:val="28"/>
        </w:rPr>
        <w:t>Москов</w:t>
      </w:r>
      <w:r w:rsidRPr="00326402">
        <w:rPr>
          <w:rFonts w:ascii="Times New Roman" w:eastAsia="Calibri" w:hAnsi="Times New Roman" w:cs="Times New Roman"/>
          <w:sz w:val="28"/>
          <w:szCs w:val="28"/>
        </w:rPr>
        <w:t xml:space="preserve">о, </w:t>
      </w:r>
      <w:r w:rsidR="007F5E49">
        <w:rPr>
          <w:rFonts w:ascii="Times New Roman" w:eastAsia="Calibri" w:hAnsi="Times New Roman" w:cs="Times New Roman"/>
          <w:sz w:val="28"/>
          <w:szCs w:val="28"/>
        </w:rPr>
        <w:t xml:space="preserve">ул.Калинина, д.47/1 </w:t>
      </w:r>
      <w:r w:rsidRPr="00326402">
        <w:rPr>
          <w:rFonts w:ascii="Times New Roman" w:eastAsia="Calibri" w:hAnsi="Times New Roman" w:cs="Times New Roman"/>
          <w:sz w:val="28"/>
          <w:szCs w:val="28"/>
        </w:rPr>
        <w:t xml:space="preserve"> и на  официальном сайте в сети «Интернет».</w:t>
      </w:r>
    </w:p>
    <w:p w14:paraId="3C972910" w14:textId="6B5D164D" w:rsidR="00326402" w:rsidRDefault="00326402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80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640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26402">
        <w:rPr>
          <w:rFonts w:ascii="Times New Roman" w:eastAsia="Calibri" w:hAnsi="Times New Roman" w:cs="Times New Roman"/>
          <w:sz w:val="28"/>
          <w:szCs w:val="28"/>
        </w:rPr>
        <w:t xml:space="preserve">  выполнением настоящего 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14:paraId="6A4CE794" w14:textId="79B36BAA" w:rsidR="00326402" w:rsidRDefault="00326402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8AEC4" w14:textId="77777777" w:rsidR="007F5E49" w:rsidRDefault="007F5E49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54BD5" w14:textId="77777777" w:rsidR="007F5E49" w:rsidRDefault="007F5E49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6476D" w14:textId="77777777" w:rsidR="00D802A6" w:rsidRPr="00326402" w:rsidRDefault="00D802A6" w:rsidP="003264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DBD5F" w14:textId="52DF99DC" w:rsidR="00326402" w:rsidRDefault="00326402" w:rsidP="007F5E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326402">
        <w:rPr>
          <w:rFonts w:ascii="Times New Roman" w:eastAsia="Calibri" w:hAnsi="Times New Roman" w:cs="Times New Roman"/>
          <w:b/>
          <w:sz w:val="28"/>
          <w:szCs w:val="28"/>
        </w:rPr>
        <w:t>сел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ьского </w:t>
      </w:r>
      <w:r w:rsidRPr="00326402">
        <w:rPr>
          <w:rFonts w:ascii="Times New Roman" w:eastAsia="Calibri" w:hAnsi="Times New Roman" w:cs="Times New Roman"/>
          <w:b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326402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7F5E49">
        <w:rPr>
          <w:rFonts w:ascii="Times New Roman" w:eastAsia="Calibri" w:hAnsi="Times New Roman" w:cs="Times New Roman"/>
          <w:b/>
          <w:sz w:val="28"/>
          <w:szCs w:val="28"/>
        </w:rPr>
        <w:t xml:space="preserve">Д.З.Хуснутдинов </w:t>
      </w:r>
    </w:p>
    <w:p w14:paraId="76F2ED70" w14:textId="77777777" w:rsidR="00326402" w:rsidRDefault="00326402" w:rsidP="0032640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E1BA03" w14:textId="77777777" w:rsidR="00326402" w:rsidRDefault="00326402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06ADE74" w14:textId="77777777" w:rsidR="007F5E49" w:rsidRDefault="007F5E4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EE4EB32" w14:textId="77777777" w:rsidR="007F5E49" w:rsidRDefault="007F5E4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F1FBBF3" w14:textId="77777777" w:rsidR="007F5E49" w:rsidRDefault="007F5E4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F7A2A80" w14:textId="77777777" w:rsidR="007F5E49" w:rsidRDefault="007F5E4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CBD4672" w14:textId="77777777" w:rsidR="007F5E49" w:rsidRDefault="007F5E4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E6792E" w14:textId="0086803D" w:rsidR="00AE2BFD" w:rsidRPr="00326402" w:rsidRDefault="00326402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6402">
        <w:rPr>
          <w:rFonts w:ascii="Times New Roman" w:hAnsi="Times New Roman" w:cs="Times New Roman"/>
          <w:sz w:val="24"/>
          <w:szCs w:val="24"/>
        </w:rPr>
        <w:t>УТВЕРЖДЕН</w:t>
      </w:r>
    </w:p>
    <w:p w14:paraId="1C1F4127" w14:textId="77777777" w:rsidR="00326402" w:rsidRDefault="00203556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6402">
        <w:rPr>
          <w:rFonts w:ascii="Times New Roman" w:hAnsi="Times New Roman" w:cs="Times New Roman"/>
          <w:sz w:val="24"/>
          <w:szCs w:val="24"/>
        </w:rPr>
        <w:t>п</w:t>
      </w:r>
      <w:r w:rsidR="00AE2BFD" w:rsidRPr="00326402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326402">
        <w:rPr>
          <w:rFonts w:ascii="Times New Roman" w:hAnsi="Times New Roman" w:cs="Times New Roman"/>
          <w:sz w:val="24"/>
          <w:szCs w:val="24"/>
        </w:rPr>
        <w:t xml:space="preserve"> </w:t>
      </w:r>
      <w:r w:rsidR="00326402" w:rsidRPr="00326402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="00326402" w:rsidRPr="0032640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14:paraId="64E3B189" w14:textId="17A07A23" w:rsidR="00326402" w:rsidRDefault="00326402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640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5E49">
        <w:rPr>
          <w:rFonts w:ascii="Times New Roman" w:hAnsi="Times New Roman" w:cs="Times New Roman"/>
          <w:sz w:val="24"/>
          <w:szCs w:val="24"/>
        </w:rPr>
        <w:t>Москов</w:t>
      </w:r>
      <w:r w:rsidRPr="00326402">
        <w:rPr>
          <w:rFonts w:ascii="Times New Roman" w:hAnsi="Times New Roman" w:cs="Times New Roman"/>
          <w:sz w:val="24"/>
          <w:szCs w:val="24"/>
        </w:rPr>
        <w:t>ский сельсовет</w:t>
      </w:r>
    </w:p>
    <w:p w14:paraId="52B59FDE" w14:textId="77777777" w:rsidR="00326402" w:rsidRDefault="00326402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6402">
        <w:rPr>
          <w:rFonts w:ascii="Times New Roman" w:hAnsi="Times New Roman" w:cs="Times New Roman"/>
          <w:sz w:val="24"/>
          <w:szCs w:val="24"/>
        </w:rPr>
        <w:t xml:space="preserve"> муниципального района Дюртюлинский</w:t>
      </w:r>
    </w:p>
    <w:p w14:paraId="3C498AAB" w14:textId="57A0E673" w:rsidR="00CC2196" w:rsidRPr="00326402" w:rsidRDefault="00326402" w:rsidP="003264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640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6C59A95F" w14:textId="6159F0C1" w:rsidR="00AE2BFD" w:rsidRPr="00326402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6402">
        <w:rPr>
          <w:rFonts w:ascii="Times New Roman" w:hAnsi="Times New Roman" w:cs="Times New Roman"/>
          <w:sz w:val="24"/>
          <w:szCs w:val="24"/>
        </w:rPr>
        <w:t>о</w:t>
      </w:r>
      <w:r w:rsidR="00326402" w:rsidRPr="00326402">
        <w:rPr>
          <w:rFonts w:ascii="Times New Roman" w:hAnsi="Times New Roman" w:cs="Times New Roman"/>
          <w:sz w:val="24"/>
          <w:szCs w:val="24"/>
        </w:rPr>
        <w:t>т ____________2022</w:t>
      </w:r>
      <w:r w:rsidR="00AE2BFD" w:rsidRPr="00326402">
        <w:rPr>
          <w:rFonts w:ascii="Times New Roman" w:hAnsi="Times New Roman" w:cs="Times New Roman"/>
          <w:sz w:val="24"/>
          <w:szCs w:val="24"/>
        </w:rPr>
        <w:t xml:space="preserve"> №</w:t>
      </w:r>
      <w:r w:rsidRPr="00326402">
        <w:rPr>
          <w:rFonts w:ascii="Times New Roman" w:hAnsi="Times New Roman" w:cs="Times New Roman"/>
          <w:sz w:val="24"/>
          <w:szCs w:val="24"/>
        </w:rPr>
        <w:t>_</w:t>
      </w:r>
      <w:r w:rsidR="00AE2BFD" w:rsidRPr="00326402">
        <w:rPr>
          <w:rFonts w:ascii="Times New Roman" w:hAnsi="Times New Roman" w:cs="Times New Roman"/>
          <w:sz w:val="24"/>
          <w:szCs w:val="24"/>
        </w:rPr>
        <w:t>___</w:t>
      </w:r>
    </w:p>
    <w:p w14:paraId="46C386E4" w14:textId="77777777" w:rsidR="00AE2BFD" w:rsidRPr="00326402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2CF69" w14:textId="2691493E" w:rsidR="00326402" w:rsidRPr="00EA7593" w:rsidRDefault="00AE2BFD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proofErr w:type="gramStart"/>
      <w:r w:rsidR="0032640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>бственности»</w:t>
      </w:r>
      <w:r w:rsidR="00326402" w:rsidRPr="00326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402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r w:rsidR="007F5E49">
        <w:rPr>
          <w:rFonts w:ascii="Times New Roman" w:hAnsi="Times New Roman" w:cs="Times New Roman"/>
          <w:b/>
          <w:bCs/>
          <w:sz w:val="28"/>
          <w:szCs w:val="28"/>
        </w:rPr>
        <w:t>Москов</w:t>
      </w:r>
      <w:r w:rsidR="00326402">
        <w:rPr>
          <w:rFonts w:ascii="Times New Roman" w:hAnsi="Times New Roman" w:cs="Times New Roman"/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14:paraId="361BDE7D" w14:textId="77777777" w:rsidR="00326402" w:rsidRPr="00EA7593" w:rsidRDefault="00326402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DB1835" w14:textId="0ED8EFBF" w:rsidR="00AE2BFD" w:rsidRPr="00326402" w:rsidRDefault="00653226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EA7593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7614A2" w14:textId="3C196D1C" w:rsidR="00326402" w:rsidRPr="00326402" w:rsidRDefault="007A0AB8" w:rsidP="00326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40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2640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326402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 w:rsidRPr="00326402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326402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3264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326402">
        <w:rPr>
          <w:rFonts w:ascii="Times New Roman" w:hAnsi="Times New Roman" w:cs="Times New Roman"/>
          <w:sz w:val="28"/>
          <w:szCs w:val="28"/>
        </w:rPr>
        <w:t xml:space="preserve"> </w:t>
      </w:r>
      <w:r w:rsidRPr="0032640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326402">
        <w:rPr>
          <w:rFonts w:ascii="Times New Roman" w:hAnsi="Times New Roman" w:cs="Times New Roman"/>
          <w:sz w:val="28"/>
          <w:szCs w:val="28"/>
        </w:rPr>
        <w:t>–</w:t>
      </w:r>
      <w:r w:rsidRPr="0032640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326402">
        <w:rPr>
          <w:rFonts w:ascii="Times New Roman" w:hAnsi="Times New Roman" w:cs="Times New Roman"/>
          <w:sz w:val="28"/>
          <w:szCs w:val="28"/>
        </w:rPr>
        <w:t>р) при осуществлении полномочий</w:t>
      </w:r>
      <w:r w:rsidR="00962F47" w:rsidRPr="00326402">
        <w:rPr>
          <w:rFonts w:ascii="Times New Roman" w:hAnsi="Times New Roman" w:cs="Times New Roman"/>
          <w:sz w:val="28"/>
          <w:szCs w:val="28"/>
        </w:rPr>
        <w:t xml:space="preserve"> </w:t>
      </w:r>
      <w:r w:rsidR="00676376" w:rsidRPr="00326402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326402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326402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376" w:rsidRPr="00326402">
        <w:rPr>
          <w:rFonts w:ascii="Times New Roman" w:hAnsi="Times New Roman" w:cs="Times New Roman"/>
          <w:sz w:val="28"/>
          <w:szCs w:val="28"/>
        </w:rPr>
        <w:t xml:space="preserve"> участков, находящихся</w:t>
      </w:r>
      <w:r w:rsidR="00AC36B2" w:rsidRPr="0032640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 w:rsidRPr="00326402">
        <w:rPr>
          <w:rFonts w:ascii="Times New Roman" w:hAnsi="Times New Roman" w:cs="Times New Roman"/>
          <w:sz w:val="28"/>
          <w:szCs w:val="28"/>
        </w:rPr>
        <w:t>,</w:t>
      </w:r>
      <w:r w:rsidR="00AC36B2" w:rsidRPr="0032640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326402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собственности,</w:t>
      </w:r>
      <w:r w:rsidR="00962F47" w:rsidRPr="00326402">
        <w:rPr>
          <w:rFonts w:ascii="Times New Roman" w:hAnsi="Times New Roman" w:cs="Times New Roman"/>
          <w:sz w:val="28"/>
          <w:szCs w:val="28"/>
        </w:rPr>
        <w:t xml:space="preserve">  </w:t>
      </w:r>
      <w:r w:rsidR="00326402" w:rsidRPr="00326402"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</w:t>
      </w:r>
      <w:r w:rsidR="007F5E49">
        <w:rPr>
          <w:rFonts w:ascii="Times New Roman" w:hAnsi="Times New Roman" w:cs="Times New Roman"/>
          <w:bCs/>
          <w:sz w:val="28"/>
          <w:szCs w:val="28"/>
        </w:rPr>
        <w:t>Москов</w:t>
      </w:r>
      <w:r w:rsidR="00326402" w:rsidRPr="00326402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14:paraId="2002800B" w14:textId="77777777" w:rsidR="00326402" w:rsidRPr="00EA7593" w:rsidRDefault="00326402" w:rsidP="00326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16A82C" w14:textId="39899DC3" w:rsidR="007A0AB8" w:rsidRPr="00EA7593" w:rsidRDefault="007A0AB8" w:rsidP="003264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EA7593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3F064651"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0D3A9A" w:rsidRPr="00EA7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>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326402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7F5E49">
        <w:rPr>
          <w:rFonts w:ascii="Times New Roman" w:hAnsi="Times New Roman" w:cs="Times New Roman"/>
          <w:sz w:val="28"/>
          <w:szCs w:val="28"/>
        </w:rPr>
        <w:t>Москов</w:t>
      </w:r>
      <w:r w:rsidR="00326402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</w:t>
      </w:r>
      <w:r w:rsidR="00C62039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A08BD4D" w14:textId="3ECEE7C3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EA7593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60D5AA31" w14:textId="65F5B68D" w:rsidR="00716ABE" w:rsidRPr="00326402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C17738">
        <w:rPr>
          <w:rFonts w:ascii="Times New Roman" w:eastAsia="Calibri" w:hAnsi="Times New Roman" w:cs="Times New Roman"/>
          <w:sz w:val="28"/>
          <w:szCs w:val="28"/>
        </w:rPr>
        <w:t>: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A88">
        <w:t xml:space="preserve">http://moskovo.ru/ </w:t>
      </w:r>
    </w:p>
    <w:p w14:paraId="0EC61814" w14:textId="4CD6A19C"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14:paraId="57D575B4" w14:textId="5B95823B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CE4B3" w14:textId="141875B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14:paraId="5B59EDDC" w14:textId="10892D4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FECCD" w14:textId="1BA437C4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736D9134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</w:t>
      </w:r>
      <w:r w:rsidR="00C1773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 w:rsidR="00C1773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9" w:history="1">
        <w:r w:rsidR="00C17738" w:rsidRPr="003264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http://taimurzino.ru</w:t>
        </w:r>
      </w:hyperlink>
      <w:r w:rsidR="00C17738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(далее – официальный сайт);</w:t>
      </w:r>
    </w:p>
    <w:p w14:paraId="3E73E448" w14:textId="77777777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785F7" w14:textId="2D5F1C9D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5DCEE820" w14:textId="77777777"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A379EE" w14:textId="7ED2B2B3" w:rsidR="0088562B" w:rsidRDefault="008C0D40" w:rsidP="00C177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17738">
        <w:rPr>
          <w:rFonts w:ascii="Times New Roman" w:hAnsi="Times New Roman" w:cs="Times New Roman"/>
          <w:sz w:val="28"/>
          <w:szCs w:val="28"/>
        </w:rPr>
        <w:t xml:space="preserve"> -</w:t>
      </w:r>
      <w:r w:rsidR="0088562B">
        <w:rPr>
          <w:rFonts w:ascii="Times New Roman" w:hAnsi="Times New Roman" w:cs="Times New Roman"/>
          <w:sz w:val="28"/>
          <w:szCs w:val="28"/>
        </w:rPr>
        <w:t xml:space="preserve"> </w:t>
      </w:r>
      <w:r w:rsidR="00C1773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7F5E49">
        <w:rPr>
          <w:rFonts w:ascii="Times New Roman" w:hAnsi="Times New Roman" w:cs="Times New Roman"/>
          <w:sz w:val="28"/>
          <w:szCs w:val="28"/>
        </w:rPr>
        <w:t>Москов</w:t>
      </w:r>
      <w:r w:rsidR="00C17738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14:paraId="7C669034" w14:textId="215E6BBB" w:rsidR="008C0D40" w:rsidRPr="00EA7593" w:rsidRDefault="0088562B" w:rsidP="00940D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</w:t>
      </w:r>
      <w:r w:rsidR="00C17738">
        <w:rPr>
          <w:rFonts w:ascii="Times New Roman" w:hAnsi="Times New Roman" w:cs="Times New Roman"/>
          <w:sz w:val="28"/>
          <w:szCs w:val="28"/>
        </w:rPr>
        <w:t xml:space="preserve"> управляющей 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9F698D" w14:textId="77777777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полномоченный орган взаимодействует </w:t>
      </w:r>
      <w:proofErr w:type="gramStart"/>
      <w:r w:rsidRPr="008856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8562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3216574" w14:textId="009D97FB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 w:rsidR="004958D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8C2D7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BCEBC80" w14:textId="6F6969F3"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8C2D79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</w:p>
    <w:p w14:paraId="6BE448F6" w14:textId="3DCF6B7A"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50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AF78A" w14:textId="3445CD88" w:rsidR="00494D7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</w:t>
      </w:r>
      <w:r w:rsidR="0064613A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Pr="004D09E8">
        <w:rPr>
          <w:rFonts w:ascii="Times New Roman" w:eastAsia="Calibri" w:hAnsi="Times New Roman" w:cs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14:paraId="3CB6B386" w14:textId="27D5736D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lastRenderedPageBreak/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>
        <w:rPr>
          <w:rFonts w:ascii="Times New Roman" w:eastAsia="Calibri" w:hAnsi="Times New Roman" w:cs="Times New Roman"/>
          <w:sz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14:paraId="4811DDD7" w14:textId="0AB71002"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первый</w:t>
      </w:r>
      <w:proofErr w:type="gramEnd"/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3715E50C" w14:textId="229DFA4F" w:rsidR="00ED6157" w:rsidRPr="005B5BB2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947D9C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3A1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4C92F" w14:textId="4EDEE14D"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lastRenderedPageBreak/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</w:t>
      </w:r>
      <w:proofErr w:type="gram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на русский язык документов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</w:t>
      </w:r>
      <w:proofErr w:type="gram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14:paraId="3EE9C17E" w14:textId="13669187"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Pr="00DD2EB8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14:paraId="14191C4B" w14:textId="13E93915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14:paraId="5EAE3C8D" w14:textId="298E3DE2"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14:paraId="54248786" w14:textId="6F243DFD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2E64B2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государственных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14:paraId="2441A919" w14:textId="0F0D3AF5"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6 статьи  7 Федерального закона от 27 июля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2010 года № 210-ФЗ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proofErr w:type="gramStart"/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3374D3AB"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5995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937C9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пункте 4 статьи 11.2 Земельного Кодекса Российской Федерации, если земельные участки, которые предлагается перераспределить, обременены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правами указанных лиц;</w:t>
      </w:r>
    </w:p>
    <w:p w14:paraId="07DCC843" w14:textId="38C1CDCC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4C71B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2FA30208" w14:textId="3141B20A"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36F68F2B" w14:textId="66622951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земельных участков;</w:t>
      </w:r>
    </w:p>
    <w:p w14:paraId="29B3AD91" w14:textId="283C85B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14:paraId="6D165024" w14:textId="2EE741B2"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6D5AF9"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AF9" w:rsidRPr="00EA7593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>
        <w:rPr>
          <w:rStyle w:val="ad"/>
        </w:rPr>
        <w:t xml:space="preserve"> </w:t>
      </w:r>
      <w:r w:rsidR="004C71B5">
        <w:rPr>
          <w:rFonts w:ascii="Times New Roman" w:hAnsi="Times New Roman" w:cs="Times New Roman"/>
          <w:sz w:val="28"/>
          <w:szCs w:val="28"/>
        </w:rPr>
        <w:t>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прием заявлений и документов, необходимых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237741C8"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14:paraId="266DB13A" w14:textId="3FA23CA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5934D1FD" w14:textId="6AA212E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0E5995F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EA7593">
        <w:rPr>
          <w:rFonts w:ascii="Times New Roman" w:hAnsi="Times New Roman" w:cs="Times New Roman"/>
          <w:sz w:val="28"/>
          <w:szCs w:val="28"/>
        </w:rPr>
        <w:t>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4A08EF7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4504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286FF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86FFA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14:paraId="39F2F13C" w14:textId="51792A80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C13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в заключени</w:t>
      </w:r>
      <w:proofErr w:type="gramStart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5ED47" w14:textId="12F92B88"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435EB" w14:textId="77777777"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  <w:proofErr w:type="gramEnd"/>
    </w:p>
    <w:p w14:paraId="43BF75D8" w14:textId="3F3ACEFC"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3.2.5. Основания для отказа в исправлении опечаток и ошибок:</w:t>
      </w:r>
    </w:p>
    <w:p w14:paraId="72904048" w14:textId="53CB4B36" w:rsidR="00FF17DC" w:rsidRPr="00FF17DC" w:rsidRDefault="00D73B44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об исправлении опечаток и ошибок в электронной форме через РПГУ.</w:t>
      </w:r>
    </w:p>
    <w:p w14:paraId="5F426589" w14:textId="49369AC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3F4A377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</w:t>
      </w:r>
      <w:proofErr w:type="gram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4BDB0CDC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2D892991" w14:textId="399408D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ж) возможность доступа заявителя на РПГУ к ранее поданным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CF2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14:paraId="2EA8525B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6774B8E6" w14:textId="77777777"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14:paraId="29789598" w14:textId="126DC942"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авторизации, а также в мобильном приложении. Заявитель имеет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руководителю многофункционального центра – на решения </w:t>
      </w:r>
      <w:r w:rsidR="0090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42B8A62" w14:textId="52EA78D5" w:rsidR="00C17738" w:rsidRPr="00C17738" w:rsidRDefault="00C17738" w:rsidP="00C1773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C17738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сельского поселения </w:t>
      </w:r>
      <w:r w:rsidR="007F5E49">
        <w:rPr>
          <w:rFonts w:ascii="Times New Roman" w:eastAsia="Calibri" w:hAnsi="Times New Roman" w:cs="Times New Roman"/>
          <w:sz w:val="28"/>
          <w:szCs w:val="28"/>
        </w:rPr>
        <w:t>Москов</w:t>
      </w:r>
      <w:r w:rsidRPr="00C17738">
        <w:rPr>
          <w:rFonts w:ascii="Times New Roman" w:eastAsia="Calibri" w:hAnsi="Times New Roman" w:cs="Times New Roman"/>
          <w:sz w:val="28"/>
          <w:szCs w:val="28"/>
        </w:rPr>
        <w:t>ский сельсовет муниципального района Дюртюлинский</w:t>
      </w:r>
      <w:r w:rsidRPr="00C17738">
        <w:rPr>
          <w:rFonts w:ascii="Times New Roman" w:eastAsia="Calibri" w:hAnsi="Times New Roman" w:cs="Times New Roman"/>
          <w:sz w:val="28"/>
          <w:szCs w:val="28"/>
        </w:rPr>
        <w:tab/>
        <w:t xml:space="preserve"> район Республики Башкортостан от 19.11.2018  № 11/3 «</w:t>
      </w:r>
      <w:r w:rsidRPr="00C17738">
        <w:rPr>
          <w:rFonts w:ascii="Times New Roman" w:hAnsi="Times New Roman" w:cs="Times New Roman"/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C17738">
        <w:rPr>
          <w:rFonts w:ascii="Times New Roman" w:hAnsi="Times New Roman" w:cs="Times New Roman"/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C1773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5BE4CB19" w14:textId="77777777" w:rsidR="00DB7DEA" w:rsidRPr="00DB7DEA" w:rsidRDefault="00D73B44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1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очереди в секторе информирования для получения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71CEA16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B7DE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0B9E2CD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принимает от заявителей заявление на предоставление муниципальной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услуги;</w:t>
      </w:r>
    </w:p>
    <w:p w14:paraId="15866DC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за исключением документов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  <w:proofErr w:type="gramEnd"/>
    </w:p>
    <w:p w14:paraId="108C1E64" w14:textId="00B4A93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4916942C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в РОИВ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C7D1E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A21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2E2535A1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2BB807A" w14:textId="20863AF0" w:rsidR="00C72DF3" w:rsidRDefault="00C72DF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C177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80A1B3C" w14:textId="77777777" w:rsidR="00330DE4" w:rsidRPr="00C177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C177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5C3B1904" w:rsidR="00330DE4" w:rsidRPr="00C177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«</w:t>
      </w:r>
      <w:r w:rsidR="001F6F7F" w:rsidRPr="00C1773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C177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6F7F" w:rsidRPr="00C1773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C177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6F7F" w:rsidRPr="00C17738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образования,</w:t>
      </w:r>
      <w:r w:rsidR="00622FA3" w:rsidRPr="00C177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6F7F" w:rsidRPr="00C17738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</w:t>
      </w:r>
      <w:r w:rsidR="00622FA3" w:rsidRPr="00C177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F7F" w:rsidRPr="00C17738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C17738">
        <w:rPr>
          <w:rFonts w:ascii="Times New Roman" w:hAnsi="Times New Roman" w:cs="Times New Roman"/>
          <w:sz w:val="24"/>
          <w:szCs w:val="24"/>
        </w:rPr>
        <w:t>»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072AFBE8" w14:textId="77777777" w:rsidR="00C377F0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3374" w14:textId="1BCD99F2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34010918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6C6B29D" w14:textId="0CD19990" w:rsidR="00C17738" w:rsidRDefault="00C1773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FFCE39B" w14:textId="3A0BA051" w:rsidR="00C17738" w:rsidRDefault="00C1773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B121399" w14:textId="48CA8F13" w:rsidR="00C17738" w:rsidRDefault="00C1773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DDFA2F9" w14:textId="77777777" w:rsidR="00C17738" w:rsidRDefault="00C1773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77777777" w:rsidR="00330DE4" w:rsidRPr="00C177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A72F1A7" w14:textId="77777777" w:rsidR="00330DE4" w:rsidRPr="00C177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14:paraId="66AD590D" w14:textId="77777777" w:rsidR="00330DE4" w:rsidRPr="00C177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1D9EC0F" w14:textId="77777777" w:rsidR="00622FA3" w:rsidRPr="00C1773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«</w:t>
      </w:r>
      <w:r w:rsidR="001F6F7F" w:rsidRPr="00C1773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C177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6F7F" w:rsidRPr="00C1773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32ACCE19" w14:textId="77777777" w:rsidR="00622FA3" w:rsidRPr="00C177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C177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C177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31741071" w14:textId="77777777" w:rsidR="00C17738" w:rsidRDefault="00C17738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3E21CAF6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00E38B18" w14:textId="70984DB0" w:rsidR="00330DE4" w:rsidRPr="00EA7593" w:rsidRDefault="00330DE4" w:rsidP="00C177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C177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58DAF2A" w14:textId="6671D87F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85DA1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0880974A" w14:textId="6CEFB259" w:rsidR="00C377F0" w:rsidRPr="00C17738" w:rsidRDefault="00A34912" w:rsidP="00C177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77F989C" w14:textId="577599B9" w:rsidR="00FE4D93" w:rsidRPr="00C17738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14:paraId="550E7EF3" w14:textId="77777777" w:rsidR="00FE4D93" w:rsidRPr="00C17738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14:paraId="075E27E7" w14:textId="58BAD38F" w:rsidR="00FE4D93" w:rsidRPr="00C177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E4D93"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</w:p>
    <w:p w14:paraId="11863E2D" w14:textId="77777777" w:rsidR="00622FA3" w:rsidRPr="00C17738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6F7F"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соглашения </w:t>
      </w:r>
    </w:p>
    <w:p w14:paraId="76FAEB1E" w14:textId="77777777" w:rsidR="00622FA3" w:rsidRPr="00C177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перераспределении земель </w:t>
      </w:r>
    </w:p>
    <w:p w14:paraId="0A28ED37" w14:textId="77777777" w:rsidR="00622FA3" w:rsidRPr="00C177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C177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земельных участков, находящихся </w:t>
      </w:r>
    </w:p>
    <w:p w14:paraId="1728A995" w14:textId="7827924F" w:rsidR="001F6F7F" w:rsidRPr="00C1773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738">
        <w:rPr>
          <w:rFonts w:ascii="Times New Roman" w:hAnsi="Times New Roman" w:cs="Times New Roman"/>
          <w:color w:val="000000" w:themeColor="text1"/>
          <w:sz w:val="24"/>
          <w:szCs w:val="24"/>
        </w:rPr>
        <w:t>в частной собственности»</w:t>
      </w:r>
    </w:p>
    <w:p w14:paraId="3A6E42FE" w14:textId="77777777" w:rsidR="00C17738" w:rsidRDefault="00C17738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E6DAF" w14:textId="3FD3C661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  <w:proofErr w:type="gramEnd"/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3BA94BD3" w14:textId="77777777" w:rsidR="006B627A" w:rsidRPr="00A2114C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</w:rPr>
      </w:pPr>
    </w:p>
    <w:p w14:paraId="32A67D4D" w14:textId="77777777" w:rsidR="00BD6CC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8BE5F0" w14:textId="0584A0DE" w:rsidR="0064613A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1C1F9E" w14:textId="6717DF8A" w:rsidR="00C17738" w:rsidRDefault="00C17738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79876" w14:textId="217AD2AE" w:rsidR="00C17738" w:rsidRDefault="00C17738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F133D3" w14:textId="77777777" w:rsidR="00C17738" w:rsidRDefault="00C17738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7EB5A0" w14:textId="514A556B" w:rsidR="006B627A" w:rsidRPr="00C1773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2F0A5CB2" w14:textId="77777777" w:rsidR="006B627A" w:rsidRPr="00C1773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C1773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C17738">
        <w:rPr>
          <w:rFonts w:ascii="Times New Roman" w:hAnsi="Times New Roman" w:cs="Times New Roman"/>
          <w:sz w:val="24"/>
          <w:szCs w:val="24"/>
        </w:rPr>
        <w:t>я</w:t>
      </w:r>
      <w:r w:rsidRPr="00C17738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C17738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«</w:t>
      </w:r>
      <w:r w:rsidR="00BD6CC0" w:rsidRPr="00C1773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C17738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C17738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C17738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C17738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 xml:space="preserve">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  <w:proofErr w:type="gramEnd"/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65D6D7A2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7E1B3E62" w14:textId="76F4AE26" w:rsidR="00C17738" w:rsidRDefault="00C17738" w:rsidP="005B4F07">
      <w:pPr>
        <w:rPr>
          <w:rFonts w:ascii="Times New Roman" w:hAnsi="Times New Roman" w:cs="Times New Roman"/>
          <w:sz w:val="24"/>
          <w:szCs w:val="24"/>
        </w:rPr>
      </w:pPr>
    </w:p>
    <w:p w14:paraId="23C9DF64" w14:textId="00A68B5C" w:rsidR="00C17738" w:rsidRDefault="00C17738" w:rsidP="005B4F07">
      <w:pPr>
        <w:rPr>
          <w:rFonts w:ascii="Times New Roman" w:hAnsi="Times New Roman" w:cs="Times New Roman"/>
          <w:sz w:val="24"/>
          <w:szCs w:val="24"/>
        </w:rPr>
      </w:pPr>
    </w:p>
    <w:p w14:paraId="103CF635" w14:textId="77777777" w:rsidR="00C17738" w:rsidRDefault="00C17738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326402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C17738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C17738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C17738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C1773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2F508C0C" w:rsidR="001A38F2" w:rsidRPr="00C17738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C17738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C17738">
        <w:rPr>
          <w:rFonts w:ascii="Times New Roman" w:eastAsia="Calibri" w:hAnsi="Times New Roman" w:cs="Times New Roman"/>
          <w:sz w:val="24"/>
          <w:szCs w:val="24"/>
        </w:rPr>
        <w:t>я</w:t>
      </w:r>
      <w:r w:rsidRPr="00C1773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C1773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C177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38F2" w:rsidRPr="00C1773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70554" w:rsidRPr="00C177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38F2" w:rsidRPr="00C17738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C177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C17738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21A4230F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</w:t>
            </w:r>
            <w:r w:rsidR="00C17738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C177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(или)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EA527" w14:textId="77777777" w:rsidR="00D73B44" w:rsidRDefault="00D73B44">
      <w:pPr>
        <w:spacing w:after="0" w:line="240" w:lineRule="auto"/>
      </w:pPr>
      <w:r>
        <w:separator/>
      </w:r>
    </w:p>
  </w:endnote>
  <w:endnote w:type="continuationSeparator" w:id="0">
    <w:p w14:paraId="2F0FE12F" w14:textId="77777777" w:rsidR="00D73B44" w:rsidRDefault="00D7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6271D" w14:textId="77777777" w:rsidR="00D73B44" w:rsidRDefault="00D73B44">
      <w:pPr>
        <w:spacing w:after="0" w:line="240" w:lineRule="auto"/>
      </w:pPr>
      <w:r>
        <w:separator/>
      </w:r>
    </w:p>
  </w:footnote>
  <w:footnote w:type="continuationSeparator" w:id="0">
    <w:p w14:paraId="3781C37F" w14:textId="77777777" w:rsidR="00D73B44" w:rsidRDefault="00D7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3F055DD7" w:rsidR="00326402" w:rsidRPr="00515076" w:rsidRDefault="003264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5E49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326402" w:rsidRDefault="003264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7B105B36"/>
    <w:multiLevelType w:val="hybridMultilevel"/>
    <w:tmpl w:val="841CA92C"/>
    <w:lvl w:ilvl="0" w:tplc="450AF34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1A54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E4BDB"/>
    <w:rsid w:val="002F18CE"/>
    <w:rsid w:val="002F4448"/>
    <w:rsid w:val="003008D2"/>
    <w:rsid w:val="00302BE2"/>
    <w:rsid w:val="003102FF"/>
    <w:rsid w:val="00311B95"/>
    <w:rsid w:val="00322F79"/>
    <w:rsid w:val="00326402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75C63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2100E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7F5E49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17738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B44"/>
    <w:rsid w:val="00D73D9A"/>
    <w:rsid w:val="00D7510E"/>
    <w:rsid w:val="00D753FD"/>
    <w:rsid w:val="00D75651"/>
    <w:rsid w:val="00D771A2"/>
    <w:rsid w:val="00D802A6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504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1A88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imurz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1E94-EA29-49AD-A6C1-3A469723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62</Pages>
  <Words>19052</Words>
  <Characters>108602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PK1</cp:lastModifiedBy>
  <cp:revision>11</cp:revision>
  <cp:lastPrinted>2021-12-22T10:49:00Z</cp:lastPrinted>
  <dcterms:created xsi:type="dcterms:W3CDTF">2021-12-27T05:56:00Z</dcterms:created>
  <dcterms:modified xsi:type="dcterms:W3CDTF">2022-04-27T10:01:00Z</dcterms:modified>
</cp:coreProperties>
</file>